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F0" w:rsidRDefault="00647CCB">
      <w:r>
        <w:t xml:space="preserve">Fox Hollow </w:t>
      </w:r>
    </w:p>
    <w:p w:rsidR="00771673" w:rsidRDefault="00647CCB">
      <w:r>
        <w:t>Aligning Bully-Proofing Your School and</w:t>
      </w:r>
      <w:r w:rsidR="00437AB1">
        <w:t xml:space="preserve"> </w:t>
      </w:r>
      <w:r w:rsidR="00167334">
        <w:t>(BPYS</w:t>
      </w:r>
      <w:proofErr w:type="gramStart"/>
      <w:r w:rsidR="00167334">
        <w:t xml:space="preserve">) </w:t>
      </w:r>
      <w:r>
        <w:t xml:space="preserve"> 7</w:t>
      </w:r>
      <w:proofErr w:type="gramEnd"/>
      <w:r>
        <w:t xml:space="preserve"> Habits</w:t>
      </w:r>
    </w:p>
    <w:p w:rsidR="00647CCB" w:rsidRPr="00B5242B" w:rsidRDefault="00167334" w:rsidP="00B5242B">
      <w:pPr>
        <w:jc w:val="center"/>
        <w:rPr>
          <w:b/>
          <w:sz w:val="32"/>
          <w:szCs w:val="32"/>
          <w:u w:val="single"/>
        </w:rPr>
      </w:pPr>
      <w:r>
        <w:rPr>
          <w:b/>
          <w:sz w:val="32"/>
          <w:szCs w:val="32"/>
          <w:u w:val="single"/>
        </w:rPr>
        <w:t xml:space="preserve">BPYS </w:t>
      </w:r>
      <w:r w:rsidR="00771673" w:rsidRPr="00B5242B">
        <w:rPr>
          <w:b/>
          <w:sz w:val="32"/>
          <w:szCs w:val="32"/>
          <w:u w:val="single"/>
        </w:rPr>
        <w:t>PRIMARY (Kindergarten and First Grade) LESSONS</w:t>
      </w:r>
      <w:r>
        <w:rPr>
          <w:b/>
          <w:sz w:val="32"/>
          <w:szCs w:val="32"/>
          <w:u w:val="single"/>
        </w:rPr>
        <w:t xml:space="preserve"> / 7 Habits</w:t>
      </w:r>
    </w:p>
    <w:tbl>
      <w:tblPr>
        <w:tblStyle w:val="TableGrid"/>
        <w:tblW w:w="0" w:type="auto"/>
        <w:tblLook w:val="04A0" w:firstRow="1" w:lastRow="0" w:firstColumn="1" w:lastColumn="0" w:noHBand="0" w:noVBand="1"/>
      </w:tblPr>
      <w:tblGrid>
        <w:gridCol w:w="2394"/>
        <w:gridCol w:w="2394"/>
        <w:gridCol w:w="2394"/>
        <w:gridCol w:w="2394"/>
      </w:tblGrid>
      <w:tr w:rsidR="00647CCB" w:rsidTr="00647CCB">
        <w:tc>
          <w:tcPr>
            <w:tcW w:w="2394" w:type="dxa"/>
          </w:tcPr>
          <w:p w:rsidR="00647CCB" w:rsidRPr="00FA31E1" w:rsidRDefault="00647CCB" w:rsidP="00832C84">
            <w:pPr>
              <w:jc w:val="center"/>
              <w:rPr>
                <w:b/>
                <w:sz w:val="28"/>
                <w:szCs w:val="28"/>
              </w:rPr>
            </w:pPr>
            <w:r w:rsidRPr="00FA31E1">
              <w:rPr>
                <w:b/>
                <w:sz w:val="28"/>
                <w:szCs w:val="28"/>
              </w:rPr>
              <w:t>Lesson</w:t>
            </w:r>
          </w:p>
        </w:tc>
        <w:tc>
          <w:tcPr>
            <w:tcW w:w="2394" w:type="dxa"/>
          </w:tcPr>
          <w:p w:rsidR="00647CCB" w:rsidRPr="00FA31E1" w:rsidRDefault="00647CCB" w:rsidP="00832C84">
            <w:pPr>
              <w:jc w:val="center"/>
              <w:rPr>
                <w:b/>
                <w:sz w:val="28"/>
                <w:szCs w:val="28"/>
              </w:rPr>
            </w:pPr>
            <w:r w:rsidRPr="00FA31E1">
              <w:rPr>
                <w:b/>
                <w:sz w:val="28"/>
                <w:szCs w:val="28"/>
              </w:rPr>
              <w:t>Name</w:t>
            </w:r>
          </w:p>
        </w:tc>
        <w:tc>
          <w:tcPr>
            <w:tcW w:w="2394" w:type="dxa"/>
          </w:tcPr>
          <w:p w:rsidR="00647CCB" w:rsidRPr="00FA31E1" w:rsidRDefault="00B16171" w:rsidP="00832C84">
            <w:pPr>
              <w:jc w:val="center"/>
              <w:rPr>
                <w:b/>
                <w:sz w:val="28"/>
                <w:szCs w:val="28"/>
              </w:rPr>
            </w:pPr>
            <w:r w:rsidRPr="00FA31E1">
              <w:rPr>
                <w:b/>
                <w:sz w:val="28"/>
                <w:szCs w:val="28"/>
              </w:rPr>
              <w:t>Objective</w:t>
            </w:r>
          </w:p>
        </w:tc>
        <w:tc>
          <w:tcPr>
            <w:tcW w:w="2394" w:type="dxa"/>
          </w:tcPr>
          <w:p w:rsidR="00647CCB" w:rsidRPr="00FA31E1" w:rsidRDefault="00647CCB" w:rsidP="00832C84">
            <w:pPr>
              <w:jc w:val="center"/>
              <w:rPr>
                <w:b/>
                <w:sz w:val="28"/>
                <w:szCs w:val="28"/>
              </w:rPr>
            </w:pPr>
            <w:r w:rsidRPr="00FA31E1">
              <w:rPr>
                <w:b/>
                <w:sz w:val="28"/>
                <w:szCs w:val="28"/>
              </w:rPr>
              <w:t>7 Habits</w:t>
            </w:r>
          </w:p>
        </w:tc>
      </w:tr>
      <w:tr w:rsidR="00647CCB" w:rsidTr="00647CCB">
        <w:tc>
          <w:tcPr>
            <w:tcW w:w="2394" w:type="dxa"/>
          </w:tcPr>
          <w:p w:rsidR="00647CCB" w:rsidRPr="00FA31E1" w:rsidRDefault="00647CCB" w:rsidP="00FA31E1">
            <w:pPr>
              <w:jc w:val="center"/>
              <w:rPr>
                <w:sz w:val="32"/>
                <w:szCs w:val="32"/>
              </w:rPr>
            </w:pPr>
            <w:r w:rsidRPr="00FA31E1">
              <w:rPr>
                <w:sz w:val="32"/>
                <w:szCs w:val="32"/>
              </w:rPr>
              <w:t>1</w:t>
            </w:r>
          </w:p>
        </w:tc>
        <w:tc>
          <w:tcPr>
            <w:tcW w:w="2394" w:type="dxa"/>
          </w:tcPr>
          <w:p w:rsidR="00647CCB" w:rsidRPr="00FA31E1" w:rsidRDefault="00647CCB">
            <w:pPr>
              <w:rPr>
                <w:sz w:val="24"/>
                <w:szCs w:val="24"/>
              </w:rPr>
            </w:pPr>
            <w:r w:rsidRPr="00FA31E1">
              <w:rPr>
                <w:sz w:val="24"/>
                <w:szCs w:val="24"/>
              </w:rPr>
              <w:t>What I want in a Friend</w:t>
            </w:r>
          </w:p>
        </w:tc>
        <w:tc>
          <w:tcPr>
            <w:tcW w:w="2394" w:type="dxa"/>
          </w:tcPr>
          <w:p w:rsidR="00647CCB" w:rsidRPr="00167334" w:rsidRDefault="00B16171" w:rsidP="00FA31E1">
            <w:pPr>
              <w:rPr>
                <w:sz w:val="20"/>
                <w:szCs w:val="20"/>
              </w:rPr>
            </w:pPr>
            <w:r w:rsidRPr="00167334">
              <w:rPr>
                <w:sz w:val="20"/>
                <w:szCs w:val="20"/>
              </w:rPr>
              <w:t>To understand that friendship is positive in nature. T</w:t>
            </w:r>
            <w:r w:rsidR="00B5242B" w:rsidRPr="00167334">
              <w:rPr>
                <w:sz w:val="20"/>
                <w:szCs w:val="20"/>
              </w:rPr>
              <w:t>o</w:t>
            </w:r>
            <w:r w:rsidR="00FA31E1" w:rsidRPr="00167334">
              <w:rPr>
                <w:sz w:val="20"/>
                <w:szCs w:val="20"/>
              </w:rPr>
              <w:t xml:space="preserve"> </w:t>
            </w:r>
            <w:r w:rsidRPr="00167334">
              <w:rPr>
                <w:sz w:val="20"/>
                <w:szCs w:val="20"/>
              </w:rPr>
              <w:t xml:space="preserve">understand that friendship involves a number of characteristics. </w:t>
            </w:r>
          </w:p>
        </w:tc>
        <w:tc>
          <w:tcPr>
            <w:tcW w:w="2394" w:type="dxa"/>
          </w:tcPr>
          <w:p w:rsidR="00647CCB" w:rsidRDefault="00647CCB"/>
        </w:tc>
      </w:tr>
      <w:tr w:rsidR="00647CCB" w:rsidTr="00647CCB">
        <w:tc>
          <w:tcPr>
            <w:tcW w:w="2394" w:type="dxa"/>
          </w:tcPr>
          <w:p w:rsidR="00647CCB" w:rsidRPr="00FA31E1" w:rsidRDefault="00647CCB" w:rsidP="00FA31E1">
            <w:pPr>
              <w:jc w:val="center"/>
              <w:rPr>
                <w:sz w:val="32"/>
                <w:szCs w:val="32"/>
              </w:rPr>
            </w:pPr>
            <w:r w:rsidRPr="00FA31E1">
              <w:rPr>
                <w:sz w:val="32"/>
                <w:szCs w:val="32"/>
              </w:rPr>
              <w:t>2</w:t>
            </w:r>
          </w:p>
        </w:tc>
        <w:tc>
          <w:tcPr>
            <w:tcW w:w="2394" w:type="dxa"/>
          </w:tcPr>
          <w:p w:rsidR="00647CCB" w:rsidRPr="00FA31E1" w:rsidRDefault="00647CCB">
            <w:pPr>
              <w:rPr>
                <w:sz w:val="24"/>
                <w:szCs w:val="24"/>
              </w:rPr>
            </w:pPr>
            <w:r w:rsidRPr="00FA31E1">
              <w:rPr>
                <w:sz w:val="24"/>
                <w:szCs w:val="24"/>
              </w:rPr>
              <w:t>How to Make Friends</w:t>
            </w:r>
          </w:p>
        </w:tc>
        <w:tc>
          <w:tcPr>
            <w:tcW w:w="2394" w:type="dxa"/>
          </w:tcPr>
          <w:p w:rsidR="00647CCB" w:rsidRPr="00167334" w:rsidRDefault="00B16171">
            <w:pPr>
              <w:rPr>
                <w:sz w:val="20"/>
                <w:szCs w:val="20"/>
              </w:rPr>
            </w:pPr>
            <w:r w:rsidRPr="00167334">
              <w:rPr>
                <w:sz w:val="20"/>
                <w:szCs w:val="20"/>
              </w:rPr>
              <w:t xml:space="preserve">To develop the skills necessary to initiate friendships in a positive manner. </w:t>
            </w:r>
          </w:p>
        </w:tc>
        <w:tc>
          <w:tcPr>
            <w:tcW w:w="2394" w:type="dxa"/>
          </w:tcPr>
          <w:p w:rsidR="00647CCB" w:rsidRDefault="00647CCB">
            <w:bookmarkStart w:id="0" w:name="_GoBack"/>
            <w:bookmarkEnd w:id="0"/>
          </w:p>
        </w:tc>
      </w:tr>
      <w:tr w:rsidR="00647CCB" w:rsidTr="00647CCB">
        <w:tc>
          <w:tcPr>
            <w:tcW w:w="2394" w:type="dxa"/>
          </w:tcPr>
          <w:p w:rsidR="00647CCB" w:rsidRPr="00FA31E1" w:rsidRDefault="00647CCB" w:rsidP="00FA31E1">
            <w:pPr>
              <w:jc w:val="center"/>
              <w:rPr>
                <w:sz w:val="32"/>
                <w:szCs w:val="32"/>
              </w:rPr>
            </w:pPr>
            <w:r w:rsidRPr="00FA31E1">
              <w:rPr>
                <w:sz w:val="32"/>
                <w:szCs w:val="32"/>
              </w:rPr>
              <w:t>3</w:t>
            </w:r>
          </w:p>
        </w:tc>
        <w:tc>
          <w:tcPr>
            <w:tcW w:w="2394" w:type="dxa"/>
          </w:tcPr>
          <w:p w:rsidR="00647CCB" w:rsidRPr="00FA31E1" w:rsidRDefault="00647CCB">
            <w:pPr>
              <w:rPr>
                <w:sz w:val="24"/>
                <w:szCs w:val="24"/>
              </w:rPr>
            </w:pPr>
            <w:r w:rsidRPr="00FA31E1">
              <w:rPr>
                <w:sz w:val="24"/>
                <w:szCs w:val="24"/>
              </w:rPr>
              <w:t>How to Keep Friends</w:t>
            </w:r>
          </w:p>
        </w:tc>
        <w:tc>
          <w:tcPr>
            <w:tcW w:w="2394" w:type="dxa"/>
          </w:tcPr>
          <w:p w:rsidR="00647CCB" w:rsidRPr="00167334" w:rsidRDefault="00B16171">
            <w:pPr>
              <w:rPr>
                <w:sz w:val="20"/>
                <w:szCs w:val="20"/>
              </w:rPr>
            </w:pPr>
            <w:r w:rsidRPr="00167334">
              <w:rPr>
                <w:sz w:val="20"/>
                <w:szCs w:val="20"/>
              </w:rPr>
              <w:t xml:space="preserve">To develop the skills necessary to maintain friendships. </w:t>
            </w:r>
          </w:p>
        </w:tc>
        <w:tc>
          <w:tcPr>
            <w:tcW w:w="2394" w:type="dxa"/>
          </w:tcPr>
          <w:p w:rsidR="00647CCB" w:rsidRDefault="00647CCB"/>
        </w:tc>
      </w:tr>
      <w:tr w:rsidR="00647CCB" w:rsidTr="00647CCB">
        <w:tc>
          <w:tcPr>
            <w:tcW w:w="2394" w:type="dxa"/>
          </w:tcPr>
          <w:p w:rsidR="00647CCB" w:rsidRPr="00FA31E1" w:rsidRDefault="00647CCB" w:rsidP="00FA31E1">
            <w:pPr>
              <w:jc w:val="center"/>
              <w:rPr>
                <w:sz w:val="32"/>
                <w:szCs w:val="32"/>
              </w:rPr>
            </w:pPr>
            <w:r w:rsidRPr="00FA31E1">
              <w:rPr>
                <w:sz w:val="32"/>
                <w:szCs w:val="32"/>
              </w:rPr>
              <w:t>4</w:t>
            </w:r>
          </w:p>
        </w:tc>
        <w:tc>
          <w:tcPr>
            <w:tcW w:w="2394" w:type="dxa"/>
          </w:tcPr>
          <w:p w:rsidR="00647CCB" w:rsidRPr="00FA31E1" w:rsidRDefault="00647CCB">
            <w:pPr>
              <w:rPr>
                <w:sz w:val="24"/>
                <w:szCs w:val="24"/>
              </w:rPr>
            </w:pPr>
            <w:r w:rsidRPr="00FA31E1">
              <w:rPr>
                <w:sz w:val="24"/>
                <w:szCs w:val="24"/>
              </w:rPr>
              <w:t>What to Do if Kids Are Not Being Friendly</w:t>
            </w:r>
          </w:p>
        </w:tc>
        <w:tc>
          <w:tcPr>
            <w:tcW w:w="2394" w:type="dxa"/>
          </w:tcPr>
          <w:p w:rsidR="00647CCB" w:rsidRPr="00167334" w:rsidRDefault="00B16171">
            <w:pPr>
              <w:rPr>
                <w:sz w:val="20"/>
                <w:szCs w:val="20"/>
              </w:rPr>
            </w:pPr>
            <w:r w:rsidRPr="00167334">
              <w:rPr>
                <w:sz w:val="20"/>
                <w:szCs w:val="20"/>
              </w:rPr>
              <w:t xml:space="preserve">To teach the students strategies that they can use when they are being victimized by a bully. </w:t>
            </w:r>
          </w:p>
        </w:tc>
        <w:tc>
          <w:tcPr>
            <w:tcW w:w="2394" w:type="dxa"/>
          </w:tcPr>
          <w:p w:rsidR="00647CCB" w:rsidRDefault="00647CCB"/>
        </w:tc>
      </w:tr>
      <w:tr w:rsidR="00647CCB" w:rsidTr="00647CCB">
        <w:tc>
          <w:tcPr>
            <w:tcW w:w="2394" w:type="dxa"/>
          </w:tcPr>
          <w:p w:rsidR="00647CCB" w:rsidRPr="00FA31E1" w:rsidRDefault="00647CCB" w:rsidP="00FA31E1">
            <w:pPr>
              <w:jc w:val="center"/>
              <w:rPr>
                <w:sz w:val="32"/>
                <w:szCs w:val="32"/>
              </w:rPr>
            </w:pPr>
            <w:r w:rsidRPr="00FA31E1">
              <w:rPr>
                <w:sz w:val="32"/>
                <w:szCs w:val="32"/>
              </w:rPr>
              <w:t>5</w:t>
            </w:r>
          </w:p>
        </w:tc>
        <w:tc>
          <w:tcPr>
            <w:tcW w:w="2394" w:type="dxa"/>
          </w:tcPr>
          <w:p w:rsidR="00647CCB" w:rsidRPr="00FA31E1" w:rsidRDefault="00647CCB">
            <w:pPr>
              <w:rPr>
                <w:sz w:val="24"/>
                <w:szCs w:val="24"/>
              </w:rPr>
            </w:pPr>
            <w:r w:rsidRPr="00FA31E1">
              <w:rPr>
                <w:sz w:val="24"/>
                <w:szCs w:val="24"/>
              </w:rPr>
              <w:t>Friends Get Help for Friends</w:t>
            </w:r>
          </w:p>
        </w:tc>
        <w:tc>
          <w:tcPr>
            <w:tcW w:w="2394" w:type="dxa"/>
          </w:tcPr>
          <w:p w:rsidR="00647CCB" w:rsidRPr="00167334" w:rsidRDefault="00771673">
            <w:pPr>
              <w:rPr>
                <w:sz w:val="20"/>
                <w:szCs w:val="20"/>
              </w:rPr>
            </w:pPr>
            <w:r w:rsidRPr="00167334">
              <w:rPr>
                <w:sz w:val="20"/>
                <w:szCs w:val="20"/>
              </w:rPr>
              <w:t>To understand the difference between “tattling” and “telling.”</w:t>
            </w:r>
          </w:p>
        </w:tc>
        <w:tc>
          <w:tcPr>
            <w:tcW w:w="2394" w:type="dxa"/>
          </w:tcPr>
          <w:p w:rsidR="00647CCB" w:rsidRDefault="00647CCB"/>
        </w:tc>
      </w:tr>
      <w:tr w:rsidR="00647CCB" w:rsidTr="00647CCB">
        <w:tc>
          <w:tcPr>
            <w:tcW w:w="2394" w:type="dxa"/>
          </w:tcPr>
          <w:p w:rsidR="00647CCB" w:rsidRPr="00FA31E1" w:rsidRDefault="00647CCB" w:rsidP="00FA31E1">
            <w:pPr>
              <w:jc w:val="center"/>
              <w:rPr>
                <w:sz w:val="32"/>
                <w:szCs w:val="32"/>
              </w:rPr>
            </w:pPr>
            <w:r w:rsidRPr="00FA31E1">
              <w:rPr>
                <w:sz w:val="32"/>
                <w:szCs w:val="32"/>
              </w:rPr>
              <w:t>6</w:t>
            </w:r>
          </w:p>
        </w:tc>
        <w:tc>
          <w:tcPr>
            <w:tcW w:w="2394" w:type="dxa"/>
          </w:tcPr>
          <w:p w:rsidR="00647CCB" w:rsidRPr="00FA31E1" w:rsidRDefault="00647CCB">
            <w:pPr>
              <w:rPr>
                <w:sz w:val="24"/>
                <w:szCs w:val="24"/>
              </w:rPr>
            </w:pPr>
            <w:r w:rsidRPr="00FA31E1">
              <w:rPr>
                <w:sz w:val="24"/>
                <w:szCs w:val="24"/>
              </w:rPr>
              <w:t>Friends and Caring Acts of Kindness</w:t>
            </w:r>
          </w:p>
        </w:tc>
        <w:tc>
          <w:tcPr>
            <w:tcW w:w="2394" w:type="dxa"/>
          </w:tcPr>
          <w:p w:rsidR="00647CCB" w:rsidRPr="00167334" w:rsidRDefault="00771673">
            <w:pPr>
              <w:rPr>
                <w:sz w:val="20"/>
                <w:szCs w:val="20"/>
              </w:rPr>
            </w:pPr>
            <w:r w:rsidRPr="00167334">
              <w:rPr>
                <w:sz w:val="20"/>
                <w:szCs w:val="20"/>
              </w:rPr>
              <w:t xml:space="preserve">To teach students that each one of them can make a difference. As a group they make up the “Caring Community” where kind and caring acts will be acknowledged and encouraged. </w:t>
            </w:r>
          </w:p>
        </w:tc>
        <w:tc>
          <w:tcPr>
            <w:tcW w:w="2394" w:type="dxa"/>
          </w:tcPr>
          <w:p w:rsidR="00647CCB" w:rsidRDefault="00647CCB"/>
        </w:tc>
      </w:tr>
      <w:tr w:rsidR="00647CCB" w:rsidTr="00647CCB">
        <w:tc>
          <w:tcPr>
            <w:tcW w:w="2394" w:type="dxa"/>
          </w:tcPr>
          <w:p w:rsidR="00647CCB" w:rsidRPr="00B5242B" w:rsidRDefault="00771673" w:rsidP="00FA31E1">
            <w:pPr>
              <w:jc w:val="center"/>
              <w:rPr>
                <w:sz w:val="24"/>
                <w:szCs w:val="24"/>
              </w:rPr>
            </w:pPr>
            <w:r w:rsidRPr="00B5242B">
              <w:rPr>
                <w:sz w:val="24"/>
                <w:szCs w:val="24"/>
              </w:rPr>
              <w:t>Follow-Up Review Lesson</w:t>
            </w:r>
          </w:p>
        </w:tc>
        <w:tc>
          <w:tcPr>
            <w:tcW w:w="2394" w:type="dxa"/>
          </w:tcPr>
          <w:p w:rsidR="00647CCB" w:rsidRPr="00FA31E1" w:rsidRDefault="00CD145E">
            <w:pPr>
              <w:rPr>
                <w:sz w:val="24"/>
                <w:szCs w:val="24"/>
              </w:rPr>
            </w:pPr>
            <w:r w:rsidRPr="00FA31E1">
              <w:rPr>
                <w:sz w:val="24"/>
                <w:szCs w:val="24"/>
              </w:rPr>
              <w:t>Follow-Up Review Lesson</w:t>
            </w:r>
          </w:p>
        </w:tc>
        <w:tc>
          <w:tcPr>
            <w:tcW w:w="2394" w:type="dxa"/>
          </w:tcPr>
          <w:p w:rsidR="00647CCB" w:rsidRPr="00167334" w:rsidRDefault="00CD145E">
            <w:pPr>
              <w:rPr>
                <w:sz w:val="20"/>
                <w:szCs w:val="20"/>
              </w:rPr>
            </w:pPr>
            <w:r w:rsidRPr="00167334">
              <w:rPr>
                <w:sz w:val="20"/>
                <w:szCs w:val="20"/>
              </w:rPr>
              <w:t>To revisit the classroom three to six weeks after the classroom curriculum was taught to: (1) evaluate student progress and determine whethe</w:t>
            </w:r>
            <w:r w:rsidR="008F3479" w:rsidRPr="00167334">
              <w:rPr>
                <w:sz w:val="20"/>
                <w:szCs w:val="20"/>
              </w:rPr>
              <w:t>r any new problems have surfaced</w:t>
            </w:r>
            <w:r w:rsidRPr="00167334">
              <w:rPr>
                <w:sz w:val="20"/>
                <w:szCs w:val="20"/>
              </w:rPr>
              <w:t>, (2) review and reinforce the student skills to prevent bullying behavior and reinforce positive friendship-making skills, and (3) provide any additional instruction necessary to ensure the continued success of the program</w:t>
            </w:r>
          </w:p>
        </w:tc>
        <w:tc>
          <w:tcPr>
            <w:tcW w:w="2394" w:type="dxa"/>
          </w:tcPr>
          <w:p w:rsidR="00647CCB" w:rsidRDefault="00647CCB"/>
        </w:tc>
      </w:tr>
    </w:tbl>
    <w:p w:rsidR="00647CCB" w:rsidRPr="00B5242B" w:rsidRDefault="00167334" w:rsidP="00B5242B">
      <w:pPr>
        <w:jc w:val="center"/>
        <w:rPr>
          <w:b/>
          <w:sz w:val="32"/>
          <w:szCs w:val="32"/>
          <w:u w:val="single"/>
        </w:rPr>
      </w:pPr>
      <w:r>
        <w:rPr>
          <w:b/>
          <w:sz w:val="32"/>
          <w:szCs w:val="32"/>
          <w:u w:val="single"/>
        </w:rPr>
        <w:lastRenderedPageBreak/>
        <w:t>BPYS I</w:t>
      </w:r>
      <w:r w:rsidR="00832C84" w:rsidRPr="00B5242B">
        <w:rPr>
          <w:b/>
          <w:sz w:val="32"/>
          <w:szCs w:val="32"/>
          <w:u w:val="single"/>
        </w:rPr>
        <w:t>NTERMEDIATE (Grades 2-6) LESSONS</w:t>
      </w:r>
      <w:r>
        <w:rPr>
          <w:b/>
          <w:sz w:val="32"/>
          <w:szCs w:val="32"/>
          <w:u w:val="single"/>
        </w:rPr>
        <w:t xml:space="preserve"> / 7 Habits</w:t>
      </w:r>
    </w:p>
    <w:p w:rsidR="00832C84" w:rsidRDefault="00832C84"/>
    <w:tbl>
      <w:tblPr>
        <w:tblStyle w:val="TableGrid"/>
        <w:tblW w:w="0" w:type="auto"/>
        <w:tblLook w:val="04A0" w:firstRow="1" w:lastRow="0" w:firstColumn="1" w:lastColumn="0" w:noHBand="0" w:noVBand="1"/>
      </w:tblPr>
      <w:tblGrid>
        <w:gridCol w:w="2394"/>
        <w:gridCol w:w="2394"/>
        <w:gridCol w:w="2394"/>
        <w:gridCol w:w="2394"/>
      </w:tblGrid>
      <w:tr w:rsidR="00832C84" w:rsidTr="00832C84">
        <w:tc>
          <w:tcPr>
            <w:tcW w:w="2394" w:type="dxa"/>
          </w:tcPr>
          <w:p w:rsidR="00832C84" w:rsidRPr="00FA31E1" w:rsidRDefault="00832C84" w:rsidP="00FA31E1">
            <w:pPr>
              <w:jc w:val="center"/>
              <w:rPr>
                <w:b/>
                <w:sz w:val="28"/>
                <w:szCs w:val="28"/>
              </w:rPr>
            </w:pPr>
            <w:r w:rsidRPr="00FA31E1">
              <w:rPr>
                <w:b/>
                <w:sz w:val="28"/>
                <w:szCs w:val="28"/>
              </w:rPr>
              <w:t>Lesson</w:t>
            </w:r>
          </w:p>
        </w:tc>
        <w:tc>
          <w:tcPr>
            <w:tcW w:w="2394" w:type="dxa"/>
          </w:tcPr>
          <w:p w:rsidR="00832C84" w:rsidRPr="00FA31E1" w:rsidRDefault="00832C84" w:rsidP="00FA31E1">
            <w:pPr>
              <w:jc w:val="center"/>
              <w:rPr>
                <w:b/>
                <w:sz w:val="28"/>
                <w:szCs w:val="28"/>
              </w:rPr>
            </w:pPr>
            <w:r w:rsidRPr="00FA31E1">
              <w:rPr>
                <w:b/>
                <w:sz w:val="28"/>
                <w:szCs w:val="28"/>
              </w:rPr>
              <w:t>Name</w:t>
            </w:r>
          </w:p>
        </w:tc>
        <w:tc>
          <w:tcPr>
            <w:tcW w:w="2394" w:type="dxa"/>
          </w:tcPr>
          <w:p w:rsidR="00832C84" w:rsidRPr="00FA31E1" w:rsidRDefault="00832C84" w:rsidP="00FA31E1">
            <w:pPr>
              <w:jc w:val="center"/>
              <w:rPr>
                <w:b/>
                <w:sz w:val="28"/>
                <w:szCs w:val="28"/>
              </w:rPr>
            </w:pPr>
            <w:r w:rsidRPr="00FA31E1">
              <w:rPr>
                <w:b/>
                <w:sz w:val="28"/>
                <w:szCs w:val="28"/>
              </w:rPr>
              <w:t>Objective</w:t>
            </w:r>
          </w:p>
        </w:tc>
        <w:tc>
          <w:tcPr>
            <w:tcW w:w="2394" w:type="dxa"/>
          </w:tcPr>
          <w:p w:rsidR="00832C84" w:rsidRPr="00FA31E1" w:rsidRDefault="00832C84" w:rsidP="00FA31E1">
            <w:pPr>
              <w:jc w:val="center"/>
              <w:rPr>
                <w:b/>
                <w:sz w:val="28"/>
                <w:szCs w:val="28"/>
              </w:rPr>
            </w:pPr>
            <w:r w:rsidRPr="00FA31E1">
              <w:rPr>
                <w:b/>
                <w:sz w:val="28"/>
                <w:szCs w:val="28"/>
              </w:rPr>
              <w:t>7 Habits</w:t>
            </w:r>
          </w:p>
        </w:tc>
      </w:tr>
      <w:tr w:rsidR="00832C84" w:rsidTr="00832C84">
        <w:tc>
          <w:tcPr>
            <w:tcW w:w="2394" w:type="dxa"/>
          </w:tcPr>
          <w:p w:rsidR="00832C84" w:rsidRPr="00FA31E1" w:rsidRDefault="00832C84" w:rsidP="00FA31E1">
            <w:pPr>
              <w:jc w:val="center"/>
              <w:rPr>
                <w:sz w:val="32"/>
                <w:szCs w:val="32"/>
              </w:rPr>
            </w:pPr>
            <w:r w:rsidRPr="00FA31E1">
              <w:rPr>
                <w:sz w:val="32"/>
                <w:szCs w:val="32"/>
              </w:rPr>
              <w:t>1</w:t>
            </w:r>
          </w:p>
        </w:tc>
        <w:tc>
          <w:tcPr>
            <w:tcW w:w="2394" w:type="dxa"/>
          </w:tcPr>
          <w:p w:rsidR="00832C84" w:rsidRPr="00FA31E1" w:rsidRDefault="00832C84">
            <w:pPr>
              <w:rPr>
                <w:sz w:val="24"/>
                <w:szCs w:val="24"/>
              </w:rPr>
            </w:pPr>
            <w:r w:rsidRPr="00FA31E1">
              <w:rPr>
                <w:sz w:val="24"/>
                <w:szCs w:val="24"/>
              </w:rPr>
              <w:t>The Concept of Bullying</w:t>
            </w:r>
          </w:p>
        </w:tc>
        <w:tc>
          <w:tcPr>
            <w:tcW w:w="2394" w:type="dxa"/>
          </w:tcPr>
          <w:p w:rsidR="00832C84" w:rsidRPr="00167334" w:rsidRDefault="00CD145E">
            <w:pPr>
              <w:rPr>
                <w:sz w:val="16"/>
                <w:szCs w:val="16"/>
              </w:rPr>
            </w:pPr>
            <w:r w:rsidRPr="00167334">
              <w:rPr>
                <w:sz w:val="16"/>
                <w:szCs w:val="16"/>
              </w:rPr>
              <w:t xml:space="preserve">To introduce the concept of bullying to the students (including information about bullying tactics and the types of children likely to be bullies and victims) to determine the extent of bullying occurring in the classroom. </w:t>
            </w:r>
          </w:p>
        </w:tc>
        <w:tc>
          <w:tcPr>
            <w:tcW w:w="2394" w:type="dxa"/>
          </w:tcPr>
          <w:p w:rsidR="00832C84" w:rsidRDefault="00832C84"/>
        </w:tc>
      </w:tr>
      <w:tr w:rsidR="00832C84" w:rsidTr="00832C84">
        <w:tc>
          <w:tcPr>
            <w:tcW w:w="2394" w:type="dxa"/>
          </w:tcPr>
          <w:p w:rsidR="00832C84" w:rsidRPr="00FA31E1" w:rsidRDefault="00832C84" w:rsidP="00FA31E1">
            <w:pPr>
              <w:jc w:val="center"/>
              <w:rPr>
                <w:sz w:val="32"/>
                <w:szCs w:val="32"/>
              </w:rPr>
            </w:pPr>
            <w:r w:rsidRPr="00FA31E1">
              <w:rPr>
                <w:sz w:val="32"/>
                <w:szCs w:val="32"/>
              </w:rPr>
              <w:t>2</w:t>
            </w:r>
          </w:p>
        </w:tc>
        <w:tc>
          <w:tcPr>
            <w:tcW w:w="2394" w:type="dxa"/>
          </w:tcPr>
          <w:p w:rsidR="00832C84" w:rsidRPr="00FA31E1" w:rsidRDefault="00832C84">
            <w:pPr>
              <w:rPr>
                <w:sz w:val="24"/>
                <w:szCs w:val="24"/>
              </w:rPr>
            </w:pPr>
            <w:r w:rsidRPr="00FA31E1">
              <w:rPr>
                <w:sz w:val="24"/>
                <w:szCs w:val="24"/>
              </w:rPr>
              <w:t>Rules for Bully-Proofing the Classroom</w:t>
            </w:r>
          </w:p>
        </w:tc>
        <w:tc>
          <w:tcPr>
            <w:tcW w:w="2394" w:type="dxa"/>
          </w:tcPr>
          <w:p w:rsidR="00832C84" w:rsidRPr="00167334" w:rsidRDefault="00CD145E">
            <w:pPr>
              <w:rPr>
                <w:sz w:val="16"/>
                <w:szCs w:val="16"/>
              </w:rPr>
            </w:pPr>
            <w:r w:rsidRPr="00167334">
              <w:rPr>
                <w:sz w:val="16"/>
                <w:szCs w:val="16"/>
              </w:rPr>
              <w:t xml:space="preserve">To introduce some key concepts (e.g., the difference between tattling and getting adult help), to present the classroom rules about bullying that the students will be expected to abide by, and to provide feedback about student responses to “The Colorado School Climate Student Report” if it was done. </w:t>
            </w:r>
          </w:p>
        </w:tc>
        <w:tc>
          <w:tcPr>
            <w:tcW w:w="2394" w:type="dxa"/>
          </w:tcPr>
          <w:p w:rsidR="00832C84" w:rsidRDefault="00832C84"/>
        </w:tc>
      </w:tr>
      <w:tr w:rsidR="00832C84" w:rsidTr="00832C84">
        <w:tc>
          <w:tcPr>
            <w:tcW w:w="2394" w:type="dxa"/>
          </w:tcPr>
          <w:p w:rsidR="00832C84" w:rsidRPr="00FA31E1" w:rsidRDefault="00832C84" w:rsidP="00FA31E1">
            <w:pPr>
              <w:jc w:val="center"/>
              <w:rPr>
                <w:sz w:val="32"/>
                <w:szCs w:val="32"/>
              </w:rPr>
            </w:pPr>
            <w:r w:rsidRPr="00FA31E1">
              <w:rPr>
                <w:sz w:val="32"/>
                <w:szCs w:val="32"/>
              </w:rPr>
              <w:t>3</w:t>
            </w:r>
          </w:p>
        </w:tc>
        <w:tc>
          <w:tcPr>
            <w:tcW w:w="2394" w:type="dxa"/>
          </w:tcPr>
          <w:p w:rsidR="00832C84" w:rsidRPr="00FA31E1" w:rsidRDefault="00832C84">
            <w:pPr>
              <w:rPr>
                <w:sz w:val="24"/>
                <w:szCs w:val="24"/>
              </w:rPr>
            </w:pPr>
            <w:r w:rsidRPr="00FA31E1">
              <w:rPr>
                <w:sz w:val="24"/>
                <w:szCs w:val="24"/>
              </w:rPr>
              <w:t>Teaching Strategies for the Victims</w:t>
            </w:r>
          </w:p>
        </w:tc>
        <w:tc>
          <w:tcPr>
            <w:tcW w:w="2394" w:type="dxa"/>
          </w:tcPr>
          <w:p w:rsidR="00832C84" w:rsidRPr="00167334" w:rsidRDefault="00CD145E">
            <w:pPr>
              <w:rPr>
                <w:sz w:val="16"/>
                <w:szCs w:val="16"/>
              </w:rPr>
            </w:pPr>
            <w:r w:rsidRPr="00167334">
              <w:rPr>
                <w:sz w:val="16"/>
                <w:szCs w:val="16"/>
              </w:rPr>
              <w:t xml:space="preserve">To teach </w:t>
            </w:r>
            <w:r w:rsidR="00EE6766" w:rsidRPr="00167334">
              <w:rPr>
                <w:sz w:val="16"/>
                <w:szCs w:val="16"/>
              </w:rPr>
              <w:t xml:space="preserve">the students strategies that they can use when they are being victimized by a bully – “HA </w:t>
            </w:r>
            <w:proofErr w:type="spellStart"/>
            <w:r w:rsidR="00EE6766" w:rsidRPr="00167334">
              <w:rPr>
                <w:sz w:val="16"/>
                <w:szCs w:val="16"/>
              </w:rPr>
              <w:t>HA</w:t>
            </w:r>
            <w:proofErr w:type="spellEnd"/>
            <w:r w:rsidR="00EE6766" w:rsidRPr="00167334">
              <w:rPr>
                <w:sz w:val="16"/>
                <w:szCs w:val="16"/>
              </w:rPr>
              <w:t>, SO.”</w:t>
            </w:r>
          </w:p>
        </w:tc>
        <w:tc>
          <w:tcPr>
            <w:tcW w:w="2394" w:type="dxa"/>
          </w:tcPr>
          <w:p w:rsidR="00832C84" w:rsidRDefault="00832C84"/>
        </w:tc>
      </w:tr>
      <w:tr w:rsidR="00832C84" w:rsidTr="00832C84">
        <w:tc>
          <w:tcPr>
            <w:tcW w:w="2394" w:type="dxa"/>
          </w:tcPr>
          <w:p w:rsidR="00832C84" w:rsidRPr="00FA31E1" w:rsidRDefault="00832C84" w:rsidP="00FA31E1">
            <w:pPr>
              <w:jc w:val="center"/>
              <w:rPr>
                <w:sz w:val="32"/>
                <w:szCs w:val="32"/>
              </w:rPr>
            </w:pPr>
            <w:r w:rsidRPr="00FA31E1">
              <w:rPr>
                <w:sz w:val="32"/>
                <w:szCs w:val="32"/>
              </w:rPr>
              <w:t>4</w:t>
            </w:r>
          </w:p>
        </w:tc>
        <w:tc>
          <w:tcPr>
            <w:tcW w:w="2394" w:type="dxa"/>
          </w:tcPr>
          <w:p w:rsidR="00832C84" w:rsidRPr="00FA31E1" w:rsidRDefault="00832C84">
            <w:pPr>
              <w:rPr>
                <w:sz w:val="24"/>
                <w:szCs w:val="24"/>
              </w:rPr>
            </w:pPr>
            <w:r w:rsidRPr="00FA31E1">
              <w:rPr>
                <w:sz w:val="24"/>
                <w:szCs w:val="24"/>
              </w:rPr>
              <w:t>Practicing Strategies for the Victims</w:t>
            </w:r>
          </w:p>
        </w:tc>
        <w:tc>
          <w:tcPr>
            <w:tcW w:w="2394" w:type="dxa"/>
          </w:tcPr>
          <w:p w:rsidR="00832C84" w:rsidRPr="00167334" w:rsidRDefault="00EE6766">
            <w:pPr>
              <w:rPr>
                <w:sz w:val="16"/>
                <w:szCs w:val="16"/>
              </w:rPr>
            </w:pPr>
            <w:r w:rsidRPr="00167334">
              <w:rPr>
                <w:sz w:val="16"/>
                <w:szCs w:val="16"/>
              </w:rPr>
              <w:t xml:space="preserve">To have the students practice the strategies that they learned to use when they are being victimized by a bully. </w:t>
            </w:r>
          </w:p>
        </w:tc>
        <w:tc>
          <w:tcPr>
            <w:tcW w:w="2394" w:type="dxa"/>
          </w:tcPr>
          <w:p w:rsidR="00832C84" w:rsidRDefault="00832C84"/>
        </w:tc>
      </w:tr>
      <w:tr w:rsidR="00832C84" w:rsidTr="00832C84">
        <w:tc>
          <w:tcPr>
            <w:tcW w:w="2394" w:type="dxa"/>
          </w:tcPr>
          <w:p w:rsidR="00832C84" w:rsidRPr="00FA31E1" w:rsidRDefault="00832C84" w:rsidP="00FA31E1">
            <w:pPr>
              <w:jc w:val="center"/>
              <w:rPr>
                <w:sz w:val="32"/>
                <w:szCs w:val="32"/>
              </w:rPr>
            </w:pPr>
            <w:r w:rsidRPr="00FA31E1">
              <w:rPr>
                <w:sz w:val="32"/>
                <w:szCs w:val="32"/>
              </w:rPr>
              <w:t>5</w:t>
            </w:r>
          </w:p>
        </w:tc>
        <w:tc>
          <w:tcPr>
            <w:tcW w:w="2394" w:type="dxa"/>
          </w:tcPr>
          <w:p w:rsidR="00832C84" w:rsidRPr="00FA31E1" w:rsidRDefault="00832C84">
            <w:pPr>
              <w:rPr>
                <w:sz w:val="24"/>
                <w:szCs w:val="24"/>
              </w:rPr>
            </w:pPr>
            <w:r w:rsidRPr="00FA31E1">
              <w:rPr>
                <w:sz w:val="24"/>
                <w:szCs w:val="24"/>
              </w:rPr>
              <w:t>Teaching Strategies for the Helpers</w:t>
            </w:r>
          </w:p>
        </w:tc>
        <w:tc>
          <w:tcPr>
            <w:tcW w:w="2394" w:type="dxa"/>
          </w:tcPr>
          <w:p w:rsidR="00832C84" w:rsidRPr="00167334" w:rsidRDefault="00EE6766">
            <w:pPr>
              <w:rPr>
                <w:sz w:val="16"/>
                <w:szCs w:val="16"/>
              </w:rPr>
            </w:pPr>
            <w:r w:rsidRPr="00167334">
              <w:rPr>
                <w:sz w:val="16"/>
                <w:szCs w:val="16"/>
              </w:rPr>
              <w:t xml:space="preserve">To present strategies for the students to use as “helpers” in the classroom. These “CARES” strategies are techniques that “the caring majority” of students (the 85% of students who are neither bullies </w:t>
            </w:r>
            <w:r w:rsidR="000313CC" w:rsidRPr="00167334">
              <w:rPr>
                <w:sz w:val="16"/>
                <w:szCs w:val="16"/>
              </w:rPr>
              <w:t>n</w:t>
            </w:r>
            <w:r w:rsidRPr="00167334">
              <w:rPr>
                <w:sz w:val="16"/>
                <w:szCs w:val="16"/>
              </w:rPr>
              <w:t xml:space="preserve">or victims) can employ to assist the victims and prevent bullying behavior. </w:t>
            </w:r>
          </w:p>
        </w:tc>
        <w:tc>
          <w:tcPr>
            <w:tcW w:w="2394" w:type="dxa"/>
          </w:tcPr>
          <w:p w:rsidR="00832C84" w:rsidRDefault="00832C84"/>
        </w:tc>
      </w:tr>
      <w:tr w:rsidR="00832C84" w:rsidTr="00CD145E">
        <w:trPr>
          <w:trHeight w:val="593"/>
        </w:trPr>
        <w:tc>
          <w:tcPr>
            <w:tcW w:w="2394" w:type="dxa"/>
          </w:tcPr>
          <w:p w:rsidR="00832C84" w:rsidRPr="00FA31E1" w:rsidRDefault="00832C84" w:rsidP="00FA31E1">
            <w:pPr>
              <w:jc w:val="center"/>
              <w:rPr>
                <w:sz w:val="32"/>
                <w:szCs w:val="32"/>
              </w:rPr>
            </w:pPr>
            <w:r w:rsidRPr="00FA31E1">
              <w:rPr>
                <w:sz w:val="32"/>
                <w:szCs w:val="32"/>
              </w:rPr>
              <w:t>6</w:t>
            </w:r>
          </w:p>
        </w:tc>
        <w:tc>
          <w:tcPr>
            <w:tcW w:w="2394" w:type="dxa"/>
          </w:tcPr>
          <w:p w:rsidR="00832C84" w:rsidRPr="00FA31E1" w:rsidRDefault="00832C84">
            <w:pPr>
              <w:rPr>
                <w:sz w:val="24"/>
                <w:szCs w:val="24"/>
              </w:rPr>
            </w:pPr>
            <w:r w:rsidRPr="00FA31E1">
              <w:rPr>
                <w:sz w:val="24"/>
                <w:szCs w:val="24"/>
              </w:rPr>
              <w:t>Practicing Strategies for the Helpers</w:t>
            </w:r>
          </w:p>
        </w:tc>
        <w:tc>
          <w:tcPr>
            <w:tcW w:w="2394" w:type="dxa"/>
          </w:tcPr>
          <w:p w:rsidR="00832C84" w:rsidRPr="00167334" w:rsidRDefault="00401C11">
            <w:pPr>
              <w:rPr>
                <w:sz w:val="16"/>
                <w:szCs w:val="16"/>
              </w:rPr>
            </w:pPr>
            <w:r w:rsidRPr="00167334">
              <w:rPr>
                <w:sz w:val="16"/>
                <w:szCs w:val="16"/>
              </w:rPr>
              <w:t xml:space="preserve">To have the students practice the strategies that they learned to use </w:t>
            </w:r>
            <w:r w:rsidR="008F3479" w:rsidRPr="00167334">
              <w:rPr>
                <w:sz w:val="16"/>
                <w:szCs w:val="16"/>
              </w:rPr>
              <w:t xml:space="preserve">to help the victims of bullying, to introduce a weekly reinforcement program for caring behavior (“I Caught You Caring). </w:t>
            </w:r>
          </w:p>
        </w:tc>
        <w:tc>
          <w:tcPr>
            <w:tcW w:w="2394" w:type="dxa"/>
          </w:tcPr>
          <w:p w:rsidR="00832C84" w:rsidRDefault="00832C84"/>
        </w:tc>
      </w:tr>
      <w:tr w:rsidR="00832C84" w:rsidTr="00832C84">
        <w:tc>
          <w:tcPr>
            <w:tcW w:w="2394" w:type="dxa"/>
          </w:tcPr>
          <w:p w:rsidR="00832C84" w:rsidRPr="00B5242B" w:rsidRDefault="00832C84" w:rsidP="00FA31E1">
            <w:pPr>
              <w:jc w:val="center"/>
              <w:rPr>
                <w:sz w:val="24"/>
                <w:szCs w:val="24"/>
              </w:rPr>
            </w:pPr>
            <w:r w:rsidRPr="00B5242B">
              <w:rPr>
                <w:sz w:val="24"/>
                <w:szCs w:val="24"/>
              </w:rPr>
              <w:t>Follow-Up Review Lesson</w:t>
            </w:r>
          </w:p>
        </w:tc>
        <w:tc>
          <w:tcPr>
            <w:tcW w:w="2394" w:type="dxa"/>
          </w:tcPr>
          <w:p w:rsidR="00832C84" w:rsidRPr="00FA31E1" w:rsidRDefault="00CD145E">
            <w:pPr>
              <w:rPr>
                <w:sz w:val="24"/>
                <w:szCs w:val="24"/>
              </w:rPr>
            </w:pPr>
            <w:r w:rsidRPr="00FA31E1">
              <w:rPr>
                <w:sz w:val="24"/>
                <w:szCs w:val="24"/>
              </w:rPr>
              <w:t>Follow-Up Review Lesson</w:t>
            </w:r>
          </w:p>
        </w:tc>
        <w:tc>
          <w:tcPr>
            <w:tcW w:w="2394" w:type="dxa"/>
          </w:tcPr>
          <w:p w:rsidR="00832C84" w:rsidRPr="00167334" w:rsidRDefault="008F3479">
            <w:pPr>
              <w:rPr>
                <w:sz w:val="16"/>
                <w:szCs w:val="16"/>
              </w:rPr>
            </w:pPr>
            <w:r w:rsidRPr="00167334">
              <w:rPr>
                <w:sz w:val="16"/>
                <w:szCs w:val="16"/>
              </w:rPr>
              <w:t xml:space="preserve">To revisit the classroom three to six weeks after the classroom curriculum was taught to: (1) evaluate student progress and determine whether any new bullying problems have surfaced; (2) review and reinforce </w:t>
            </w:r>
            <w:r w:rsidR="00360BA4" w:rsidRPr="00167334">
              <w:rPr>
                <w:sz w:val="16"/>
                <w:szCs w:val="16"/>
              </w:rPr>
              <w:t xml:space="preserve">the student skills to prevent bullying behavior and reinforce positive caring skills, and (3) provide any additional instruction necessary to ensure the continued success of the program. </w:t>
            </w:r>
          </w:p>
        </w:tc>
        <w:tc>
          <w:tcPr>
            <w:tcW w:w="2394" w:type="dxa"/>
          </w:tcPr>
          <w:p w:rsidR="00832C84" w:rsidRDefault="00832C84"/>
        </w:tc>
      </w:tr>
    </w:tbl>
    <w:p w:rsidR="00832C84" w:rsidRDefault="00832C84"/>
    <w:sectPr w:rsidR="00832C84" w:rsidSect="001673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1F" w:rsidRDefault="003C051F" w:rsidP="00B5242B">
      <w:pPr>
        <w:spacing w:after="0" w:line="240" w:lineRule="auto"/>
      </w:pPr>
      <w:r>
        <w:separator/>
      </w:r>
    </w:p>
  </w:endnote>
  <w:endnote w:type="continuationSeparator" w:id="0">
    <w:p w:rsidR="003C051F" w:rsidRDefault="003C051F" w:rsidP="00B5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1F" w:rsidRDefault="003C051F" w:rsidP="00B5242B">
      <w:pPr>
        <w:spacing w:after="0" w:line="240" w:lineRule="auto"/>
      </w:pPr>
      <w:r>
        <w:separator/>
      </w:r>
    </w:p>
  </w:footnote>
  <w:footnote w:type="continuationSeparator" w:id="0">
    <w:p w:rsidR="003C051F" w:rsidRDefault="003C051F" w:rsidP="00B52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2B" w:rsidRDefault="00B5242B">
    <w:pPr>
      <w:pStyle w:val="Header"/>
    </w:pPr>
    <w:r>
      <w:t>4/30/13</w:t>
    </w:r>
  </w:p>
  <w:p w:rsidR="00B5242B" w:rsidRDefault="00B5242B">
    <w:pPr>
      <w:pStyle w:val="Header"/>
    </w:pPr>
  </w:p>
  <w:p w:rsidR="00B5242B" w:rsidRDefault="00B52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CB"/>
    <w:rsid w:val="00010ABA"/>
    <w:rsid w:val="000313CC"/>
    <w:rsid w:val="00040B3D"/>
    <w:rsid w:val="00040CCE"/>
    <w:rsid w:val="00065A82"/>
    <w:rsid w:val="00077291"/>
    <w:rsid w:val="00077515"/>
    <w:rsid w:val="000840E4"/>
    <w:rsid w:val="000902D6"/>
    <w:rsid w:val="000959BB"/>
    <w:rsid w:val="000975FE"/>
    <w:rsid w:val="000A592C"/>
    <w:rsid w:val="000A74A7"/>
    <w:rsid w:val="000B3643"/>
    <w:rsid w:val="000D1290"/>
    <w:rsid w:val="000E5E7A"/>
    <w:rsid w:val="000F2FFF"/>
    <w:rsid w:val="00111A3F"/>
    <w:rsid w:val="001226F8"/>
    <w:rsid w:val="00130C10"/>
    <w:rsid w:val="00131221"/>
    <w:rsid w:val="00132949"/>
    <w:rsid w:val="00147E46"/>
    <w:rsid w:val="0015431B"/>
    <w:rsid w:val="00162D95"/>
    <w:rsid w:val="00167334"/>
    <w:rsid w:val="001737B1"/>
    <w:rsid w:val="001879F0"/>
    <w:rsid w:val="00192A1C"/>
    <w:rsid w:val="0019576C"/>
    <w:rsid w:val="00196E40"/>
    <w:rsid w:val="001C5704"/>
    <w:rsid w:val="001E1D02"/>
    <w:rsid w:val="001F15D4"/>
    <w:rsid w:val="0022170F"/>
    <w:rsid w:val="00223300"/>
    <w:rsid w:val="00225CDE"/>
    <w:rsid w:val="00234A0D"/>
    <w:rsid w:val="00241D94"/>
    <w:rsid w:val="00270290"/>
    <w:rsid w:val="0027232F"/>
    <w:rsid w:val="00282C75"/>
    <w:rsid w:val="00286A3D"/>
    <w:rsid w:val="002A0764"/>
    <w:rsid w:val="002A1A44"/>
    <w:rsid w:val="002D1760"/>
    <w:rsid w:val="002E1B37"/>
    <w:rsid w:val="002E4958"/>
    <w:rsid w:val="002F280D"/>
    <w:rsid w:val="002F5EA5"/>
    <w:rsid w:val="00304EA5"/>
    <w:rsid w:val="00306BB2"/>
    <w:rsid w:val="00307301"/>
    <w:rsid w:val="00313FC8"/>
    <w:rsid w:val="0031564F"/>
    <w:rsid w:val="0032336B"/>
    <w:rsid w:val="003265A6"/>
    <w:rsid w:val="00352E0A"/>
    <w:rsid w:val="00360BA4"/>
    <w:rsid w:val="0037651D"/>
    <w:rsid w:val="00385947"/>
    <w:rsid w:val="003873BE"/>
    <w:rsid w:val="0039480E"/>
    <w:rsid w:val="003A3216"/>
    <w:rsid w:val="003B0733"/>
    <w:rsid w:val="003C051F"/>
    <w:rsid w:val="003C1453"/>
    <w:rsid w:val="003C18DB"/>
    <w:rsid w:val="003D3EC7"/>
    <w:rsid w:val="003E757C"/>
    <w:rsid w:val="003F3C94"/>
    <w:rsid w:val="00400705"/>
    <w:rsid w:val="00401C11"/>
    <w:rsid w:val="0042187E"/>
    <w:rsid w:val="00432C21"/>
    <w:rsid w:val="00437AB1"/>
    <w:rsid w:val="00451C9F"/>
    <w:rsid w:val="004624EB"/>
    <w:rsid w:val="004743CC"/>
    <w:rsid w:val="00480EB1"/>
    <w:rsid w:val="004D1FC0"/>
    <w:rsid w:val="005065D9"/>
    <w:rsid w:val="005228C5"/>
    <w:rsid w:val="00531EC9"/>
    <w:rsid w:val="00542427"/>
    <w:rsid w:val="00552EE0"/>
    <w:rsid w:val="005A30E1"/>
    <w:rsid w:val="005A69DE"/>
    <w:rsid w:val="005B35DA"/>
    <w:rsid w:val="005B4876"/>
    <w:rsid w:val="005B5333"/>
    <w:rsid w:val="005B57D9"/>
    <w:rsid w:val="005B7610"/>
    <w:rsid w:val="005C4271"/>
    <w:rsid w:val="005C6BF6"/>
    <w:rsid w:val="005D231E"/>
    <w:rsid w:val="005D51C9"/>
    <w:rsid w:val="005D541A"/>
    <w:rsid w:val="005F732A"/>
    <w:rsid w:val="00606105"/>
    <w:rsid w:val="00607395"/>
    <w:rsid w:val="00620F00"/>
    <w:rsid w:val="00641A61"/>
    <w:rsid w:val="00641FA7"/>
    <w:rsid w:val="00642918"/>
    <w:rsid w:val="00647CCB"/>
    <w:rsid w:val="00667900"/>
    <w:rsid w:val="00674563"/>
    <w:rsid w:val="00676547"/>
    <w:rsid w:val="00683229"/>
    <w:rsid w:val="006B19FE"/>
    <w:rsid w:val="006B3115"/>
    <w:rsid w:val="006D17AD"/>
    <w:rsid w:val="006D3F2C"/>
    <w:rsid w:val="006D5D06"/>
    <w:rsid w:val="006D69A1"/>
    <w:rsid w:val="006F02F8"/>
    <w:rsid w:val="006F57E2"/>
    <w:rsid w:val="006F735B"/>
    <w:rsid w:val="006F7BB2"/>
    <w:rsid w:val="00703135"/>
    <w:rsid w:val="00707EDD"/>
    <w:rsid w:val="007147A6"/>
    <w:rsid w:val="007261A3"/>
    <w:rsid w:val="00730D84"/>
    <w:rsid w:val="00734FBA"/>
    <w:rsid w:val="00735F29"/>
    <w:rsid w:val="00737F51"/>
    <w:rsid w:val="00751D44"/>
    <w:rsid w:val="00771673"/>
    <w:rsid w:val="00777D6A"/>
    <w:rsid w:val="007916A6"/>
    <w:rsid w:val="007C4FAB"/>
    <w:rsid w:val="007C7F29"/>
    <w:rsid w:val="007D3361"/>
    <w:rsid w:val="007D77D6"/>
    <w:rsid w:val="007E3CF9"/>
    <w:rsid w:val="007E4ADD"/>
    <w:rsid w:val="00802B75"/>
    <w:rsid w:val="0081109D"/>
    <w:rsid w:val="00812F1A"/>
    <w:rsid w:val="00817653"/>
    <w:rsid w:val="008200B1"/>
    <w:rsid w:val="00832C84"/>
    <w:rsid w:val="00833207"/>
    <w:rsid w:val="00847599"/>
    <w:rsid w:val="0085168B"/>
    <w:rsid w:val="0088228C"/>
    <w:rsid w:val="00890D60"/>
    <w:rsid w:val="00891CA0"/>
    <w:rsid w:val="008A0861"/>
    <w:rsid w:val="008B5479"/>
    <w:rsid w:val="008E296E"/>
    <w:rsid w:val="008F3479"/>
    <w:rsid w:val="00901127"/>
    <w:rsid w:val="00902A51"/>
    <w:rsid w:val="00904238"/>
    <w:rsid w:val="00911009"/>
    <w:rsid w:val="00911E81"/>
    <w:rsid w:val="00921FB6"/>
    <w:rsid w:val="0092239E"/>
    <w:rsid w:val="00930618"/>
    <w:rsid w:val="00934103"/>
    <w:rsid w:val="009441A9"/>
    <w:rsid w:val="00954E9B"/>
    <w:rsid w:val="00964AA6"/>
    <w:rsid w:val="009808E1"/>
    <w:rsid w:val="00982591"/>
    <w:rsid w:val="00983580"/>
    <w:rsid w:val="00983D75"/>
    <w:rsid w:val="00993CEA"/>
    <w:rsid w:val="009A1179"/>
    <w:rsid w:val="009D35FE"/>
    <w:rsid w:val="009E347E"/>
    <w:rsid w:val="00A20CD9"/>
    <w:rsid w:val="00A26CE7"/>
    <w:rsid w:val="00A3131A"/>
    <w:rsid w:val="00A50960"/>
    <w:rsid w:val="00A6020E"/>
    <w:rsid w:val="00A6466F"/>
    <w:rsid w:val="00A711A8"/>
    <w:rsid w:val="00A843B6"/>
    <w:rsid w:val="00AB7F46"/>
    <w:rsid w:val="00AC5494"/>
    <w:rsid w:val="00AC5ED0"/>
    <w:rsid w:val="00AE63D1"/>
    <w:rsid w:val="00AF32C9"/>
    <w:rsid w:val="00AF468B"/>
    <w:rsid w:val="00B00ECF"/>
    <w:rsid w:val="00B0517C"/>
    <w:rsid w:val="00B10781"/>
    <w:rsid w:val="00B15930"/>
    <w:rsid w:val="00B16171"/>
    <w:rsid w:val="00B228B6"/>
    <w:rsid w:val="00B30340"/>
    <w:rsid w:val="00B366F2"/>
    <w:rsid w:val="00B42252"/>
    <w:rsid w:val="00B4517C"/>
    <w:rsid w:val="00B5242B"/>
    <w:rsid w:val="00B55646"/>
    <w:rsid w:val="00B562AC"/>
    <w:rsid w:val="00B722AE"/>
    <w:rsid w:val="00B814A1"/>
    <w:rsid w:val="00B82681"/>
    <w:rsid w:val="00B83284"/>
    <w:rsid w:val="00B8425A"/>
    <w:rsid w:val="00BA4F19"/>
    <w:rsid w:val="00BB3404"/>
    <w:rsid w:val="00BC6BE6"/>
    <w:rsid w:val="00BC6D5E"/>
    <w:rsid w:val="00BD03E0"/>
    <w:rsid w:val="00BD21E3"/>
    <w:rsid w:val="00BF2CAC"/>
    <w:rsid w:val="00BF42F5"/>
    <w:rsid w:val="00BF48EE"/>
    <w:rsid w:val="00BF4A83"/>
    <w:rsid w:val="00C207DE"/>
    <w:rsid w:val="00C31F98"/>
    <w:rsid w:val="00C418F8"/>
    <w:rsid w:val="00C53BA3"/>
    <w:rsid w:val="00C7048C"/>
    <w:rsid w:val="00C94B0A"/>
    <w:rsid w:val="00CA15D3"/>
    <w:rsid w:val="00CA2697"/>
    <w:rsid w:val="00CB1BAA"/>
    <w:rsid w:val="00CB23FA"/>
    <w:rsid w:val="00CC2F06"/>
    <w:rsid w:val="00CD145E"/>
    <w:rsid w:val="00CD4CF9"/>
    <w:rsid w:val="00D0180F"/>
    <w:rsid w:val="00D054A4"/>
    <w:rsid w:val="00D15C12"/>
    <w:rsid w:val="00D15EC7"/>
    <w:rsid w:val="00D27CEF"/>
    <w:rsid w:val="00D375BF"/>
    <w:rsid w:val="00D45C9B"/>
    <w:rsid w:val="00D626D6"/>
    <w:rsid w:val="00D8030F"/>
    <w:rsid w:val="00D80887"/>
    <w:rsid w:val="00D80C61"/>
    <w:rsid w:val="00D80D5D"/>
    <w:rsid w:val="00D916C4"/>
    <w:rsid w:val="00DB48F3"/>
    <w:rsid w:val="00DB5A1E"/>
    <w:rsid w:val="00DB6F2E"/>
    <w:rsid w:val="00DC3935"/>
    <w:rsid w:val="00DD1B49"/>
    <w:rsid w:val="00DD1CEB"/>
    <w:rsid w:val="00DD328B"/>
    <w:rsid w:val="00DD6E03"/>
    <w:rsid w:val="00DE38FA"/>
    <w:rsid w:val="00DE7999"/>
    <w:rsid w:val="00E02D25"/>
    <w:rsid w:val="00E05A32"/>
    <w:rsid w:val="00E452AC"/>
    <w:rsid w:val="00E645CD"/>
    <w:rsid w:val="00E76005"/>
    <w:rsid w:val="00E8647F"/>
    <w:rsid w:val="00E86E28"/>
    <w:rsid w:val="00E87EA7"/>
    <w:rsid w:val="00EB3166"/>
    <w:rsid w:val="00EB418D"/>
    <w:rsid w:val="00EB5877"/>
    <w:rsid w:val="00EC1993"/>
    <w:rsid w:val="00EC53A9"/>
    <w:rsid w:val="00EC63C1"/>
    <w:rsid w:val="00EE6766"/>
    <w:rsid w:val="00F3043B"/>
    <w:rsid w:val="00F3547A"/>
    <w:rsid w:val="00F41A30"/>
    <w:rsid w:val="00F51E23"/>
    <w:rsid w:val="00F649D8"/>
    <w:rsid w:val="00F67BB4"/>
    <w:rsid w:val="00F74341"/>
    <w:rsid w:val="00FA2D31"/>
    <w:rsid w:val="00FA31E1"/>
    <w:rsid w:val="00FB011B"/>
    <w:rsid w:val="00FB3A5A"/>
    <w:rsid w:val="00FB6595"/>
    <w:rsid w:val="00FC0FBB"/>
    <w:rsid w:val="00FE4741"/>
    <w:rsid w:val="00FE792E"/>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2B"/>
  </w:style>
  <w:style w:type="paragraph" w:styleId="Footer">
    <w:name w:val="footer"/>
    <w:basedOn w:val="Normal"/>
    <w:link w:val="FooterChar"/>
    <w:uiPriority w:val="99"/>
    <w:unhideWhenUsed/>
    <w:rsid w:val="00B5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2B"/>
  </w:style>
  <w:style w:type="paragraph" w:styleId="BalloonText">
    <w:name w:val="Balloon Text"/>
    <w:basedOn w:val="Normal"/>
    <w:link w:val="BalloonTextChar"/>
    <w:uiPriority w:val="99"/>
    <w:semiHidden/>
    <w:unhideWhenUsed/>
    <w:rsid w:val="00B5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2B"/>
  </w:style>
  <w:style w:type="paragraph" w:styleId="Footer">
    <w:name w:val="footer"/>
    <w:basedOn w:val="Normal"/>
    <w:link w:val="FooterChar"/>
    <w:uiPriority w:val="99"/>
    <w:unhideWhenUsed/>
    <w:rsid w:val="00B5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2B"/>
  </w:style>
  <w:style w:type="paragraph" w:styleId="BalloonText">
    <w:name w:val="Balloon Text"/>
    <w:basedOn w:val="Normal"/>
    <w:link w:val="BalloonTextChar"/>
    <w:uiPriority w:val="99"/>
    <w:semiHidden/>
    <w:unhideWhenUsed/>
    <w:rsid w:val="00B5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2013-04-30T21:54:00Z</dcterms:created>
  <dcterms:modified xsi:type="dcterms:W3CDTF">2013-04-30T21:54:00Z</dcterms:modified>
</cp:coreProperties>
</file>